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931A9" w14:textId="06F36639" w:rsidR="001540D6" w:rsidRDefault="001540D6" w:rsidP="002F533E">
      <w:pPr>
        <w:spacing w:after="0"/>
        <w:rPr>
          <w:rFonts w:ascii="Arial" w:hAnsi="Arial" w:cs="Arial"/>
          <w:sz w:val="24"/>
          <w:szCs w:val="24"/>
          <w:lang w:val="en-GB"/>
        </w:rPr>
      </w:pPr>
      <w:r>
        <w:rPr>
          <w:rFonts w:ascii="Arial" w:hAnsi="Arial" w:cs="Arial"/>
          <w:sz w:val="24"/>
          <w:szCs w:val="24"/>
          <w:lang w:val="en-GB"/>
        </w:rPr>
        <w:t xml:space="preserve">Report to </w:t>
      </w:r>
      <w:r w:rsidR="009C69BC">
        <w:rPr>
          <w:rFonts w:ascii="Arial" w:hAnsi="Arial" w:cs="Arial"/>
          <w:sz w:val="24"/>
          <w:szCs w:val="24"/>
          <w:lang w:val="en-GB"/>
        </w:rPr>
        <w:t xml:space="preserve">Wigginton </w:t>
      </w:r>
      <w:r>
        <w:rPr>
          <w:rFonts w:ascii="Arial" w:hAnsi="Arial" w:cs="Arial"/>
          <w:sz w:val="24"/>
          <w:szCs w:val="24"/>
          <w:lang w:val="en-GB"/>
        </w:rPr>
        <w:t>Parish Council</w:t>
      </w:r>
      <w:r w:rsidR="005D221C">
        <w:rPr>
          <w:rFonts w:ascii="Arial" w:hAnsi="Arial" w:cs="Arial"/>
          <w:sz w:val="24"/>
          <w:szCs w:val="24"/>
          <w:lang w:val="en-GB"/>
        </w:rPr>
        <w:t xml:space="preserve"> </w:t>
      </w:r>
    </w:p>
    <w:p w14:paraId="1502A11D" w14:textId="5BA794F6" w:rsidR="005D221C" w:rsidRDefault="005D221C" w:rsidP="002F533E">
      <w:pPr>
        <w:spacing w:after="0"/>
        <w:rPr>
          <w:rFonts w:ascii="Arial" w:hAnsi="Arial" w:cs="Arial"/>
          <w:sz w:val="24"/>
          <w:szCs w:val="24"/>
          <w:lang w:val="en-GB"/>
        </w:rPr>
      </w:pPr>
      <w:r>
        <w:rPr>
          <w:rFonts w:ascii="Arial" w:hAnsi="Arial" w:cs="Arial"/>
          <w:sz w:val="24"/>
          <w:szCs w:val="24"/>
          <w:lang w:val="en-GB"/>
        </w:rPr>
        <w:t xml:space="preserve">Meeting on </w:t>
      </w:r>
      <w:r w:rsidR="009C69BC">
        <w:rPr>
          <w:rFonts w:ascii="Arial" w:hAnsi="Arial" w:cs="Arial"/>
          <w:sz w:val="24"/>
          <w:szCs w:val="24"/>
          <w:lang w:val="en-GB"/>
        </w:rPr>
        <w:t>19</w:t>
      </w:r>
      <w:r w:rsidR="009C69BC" w:rsidRPr="009C69BC">
        <w:rPr>
          <w:rFonts w:ascii="Arial" w:hAnsi="Arial" w:cs="Arial"/>
          <w:sz w:val="24"/>
          <w:szCs w:val="24"/>
          <w:vertAlign w:val="superscript"/>
          <w:lang w:val="en-GB"/>
        </w:rPr>
        <w:t>th</w:t>
      </w:r>
      <w:r w:rsidR="009C69BC">
        <w:rPr>
          <w:rFonts w:ascii="Arial" w:hAnsi="Arial" w:cs="Arial"/>
          <w:sz w:val="24"/>
          <w:szCs w:val="24"/>
          <w:lang w:val="en-GB"/>
        </w:rPr>
        <w:t xml:space="preserve"> </w:t>
      </w:r>
      <w:r>
        <w:rPr>
          <w:rFonts w:ascii="Arial" w:hAnsi="Arial" w:cs="Arial"/>
          <w:sz w:val="24"/>
          <w:szCs w:val="24"/>
          <w:lang w:val="en-GB"/>
        </w:rPr>
        <w:t>November 2024</w:t>
      </w:r>
    </w:p>
    <w:p w14:paraId="7426C8B9" w14:textId="77777777" w:rsidR="001540D6" w:rsidRDefault="001540D6" w:rsidP="002F533E">
      <w:pPr>
        <w:spacing w:after="0"/>
        <w:rPr>
          <w:rFonts w:ascii="Arial" w:hAnsi="Arial" w:cs="Arial"/>
          <w:sz w:val="24"/>
          <w:szCs w:val="24"/>
          <w:lang w:val="en-GB"/>
        </w:rPr>
      </w:pPr>
    </w:p>
    <w:p w14:paraId="3C893161" w14:textId="7AE51518" w:rsidR="005D221C" w:rsidRDefault="005D221C" w:rsidP="002F533E">
      <w:pPr>
        <w:spacing w:after="0"/>
        <w:rPr>
          <w:rFonts w:ascii="Arial" w:hAnsi="Arial" w:cs="Arial"/>
          <w:sz w:val="24"/>
          <w:szCs w:val="24"/>
          <w:lang w:val="en-GB"/>
        </w:rPr>
      </w:pPr>
      <w:r>
        <w:rPr>
          <w:rFonts w:ascii="Arial" w:hAnsi="Arial" w:cs="Arial"/>
          <w:sz w:val="24"/>
          <w:szCs w:val="24"/>
          <w:lang w:val="en-GB"/>
        </w:rPr>
        <w:t>Agenda Item 24/</w:t>
      </w:r>
      <w:r w:rsidR="009C69BC">
        <w:rPr>
          <w:rFonts w:ascii="Arial" w:hAnsi="Arial" w:cs="Arial"/>
          <w:sz w:val="24"/>
          <w:szCs w:val="24"/>
          <w:lang w:val="en-GB"/>
        </w:rPr>
        <w:t>138</w:t>
      </w:r>
      <w:r>
        <w:rPr>
          <w:rFonts w:ascii="Arial" w:hAnsi="Arial" w:cs="Arial"/>
          <w:sz w:val="24"/>
          <w:szCs w:val="24"/>
          <w:lang w:val="en-GB"/>
        </w:rPr>
        <w:t xml:space="preserve"> </w:t>
      </w:r>
      <w:r w:rsidRPr="005D221C">
        <w:rPr>
          <w:rFonts w:ascii="Arial" w:hAnsi="Arial" w:cs="Arial"/>
          <w:b/>
          <w:bCs/>
          <w:sz w:val="24"/>
          <w:szCs w:val="24"/>
          <w:lang w:val="en-GB"/>
        </w:rPr>
        <w:t>Dacorum’s Electoral Review - Consultation on warding patterns</w:t>
      </w:r>
    </w:p>
    <w:p w14:paraId="409432B1" w14:textId="77777777" w:rsidR="005D221C" w:rsidRDefault="005D221C" w:rsidP="002F533E">
      <w:pPr>
        <w:spacing w:after="0"/>
        <w:rPr>
          <w:rFonts w:ascii="Arial" w:hAnsi="Arial" w:cs="Arial"/>
          <w:sz w:val="24"/>
          <w:szCs w:val="24"/>
          <w:lang w:val="en-GB"/>
        </w:rPr>
      </w:pPr>
    </w:p>
    <w:p w14:paraId="3B3BD5DE" w14:textId="55087598" w:rsidR="009E22A6" w:rsidRDefault="009E22A6" w:rsidP="002F533E">
      <w:pPr>
        <w:spacing w:after="0"/>
        <w:rPr>
          <w:rFonts w:ascii="Arial" w:hAnsi="Arial" w:cs="Arial"/>
          <w:sz w:val="24"/>
          <w:szCs w:val="24"/>
          <w:lang w:val="en-GB"/>
        </w:rPr>
      </w:pPr>
      <w:r w:rsidRPr="009E22A6">
        <w:rPr>
          <w:rFonts w:ascii="Arial" w:hAnsi="Arial" w:cs="Arial"/>
          <w:sz w:val="24"/>
          <w:szCs w:val="24"/>
          <w:lang w:val="en-GB"/>
        </w:rPr>
        <w:t>An independent body, the Local Government Boundary Commission for England (LGBCE)</w:t>
      </w:r>
      <w:r w:rsidR="00844D25">
        <w:rPr>
          <w:rFonts w:ascii="Arial" w:hAnsi="Arial" w:cs="Arial"/>
          <w:sz w:val="24"/>
          <w:szCs w:val="24"/>
          <w:lang w:val="en-GB"/>
        </w:rPr>
        <w:t xml:space="preserve"> </w:t>
      </w:r>
      <w:r w:rsidRPr="009E22A6">
        <w:rPr>
          <w:rFonts w:ascii="Arial" w:hAnsi="Arial" w:cs="Arial"/>
          <w:sz w:val="24"/>
          <w:szCs w:val="24"/>
          <w:lang w:val="en-GB"/>
        </w:rPr>
        <w:t>is carrying out an electoral review for Dacorum as it has not been reviewed since 2006.</w:t>
      </w:r>
    </w:p>
    <w:p w14:paraId="0DE4DC63" w14:textId="77777777" w:rsidR="00844D25" w:rsidRPr="009E22A6" w:rsidRDefault="00844D25" w:rsidP="002F533E">
      <w:pPr>
        <w:spacing w:after="0"/>
        <w:rPr>
          <w:rFonts w:ascii="Arial" w:hAnsi="Arial" w:cs="Arial"/>
          <w:sz w:val="24"/>
          <w:szCs w:val="24"/>
          <w:lang w:val="en-GB"/>
        </w:rPr>
      </w:pPr>
    </w:p>
    <w:p w14:paraId="32A71A40" w14:textId="6E8703FA" w:rsidR="000C54AF" w:rsidRDefault="009E22A6" w:rsidP="002F533E">
      <w:pPr>
        <w:spacing w:after="0"/>
        <w:rPr>
          <w:rFonts w:ascii="Arial" w:hAnsi="Arial" w:cs="Arial"/>
          <w:sz w:val="24"/>
          <w:szCs w:val="24"/>
          <w:lang w:val="en-GB"/>
        </w:rPr>
      </w:pPr>
      <w:r w:rsidRPr="009E22A6">
        <w:rPr>
          <w:rFonts w:ascii="Arial" w:hAnsi="Arial" w:cs="Arial"/>
          <w:sz w:val="24"/>
          <w:szCs w:val="24"/>
          <w:lang w:val="en-GB"/>
        </w:rPr>
        <w:t xml:space="preserve">The electoral review will recommend new electoral arrangements for </w:t>
      </w:r>
      <w:r w:rsidRPr="009E22A6">
        <w:rPr>
          <w:rFonts w:ascii="Arial" w:hAnsi="Arial" w:cs="Arial"/>
          <w:b/>
          <w:bCs/>
          <w:sz w:val="24"/>
          <w:szCs w:val="24"/>
          <w:lang w:val="en-GB"/>
        </w:rPr>
        <w:t>Dacorum Borough</w:t>
      </w:r>
      <w:r w:rsidR="00844D25">
        <w:rPr>
          <w:rFonts w:ascii="Arial" w:hAnsi="Arial" w:cs="Arial"/>
          <w:b/>
          <w:bCs/>
          <w:sz w:val="24"/>
          <w:szCs w:val="24"/>
          <w:lang w:val="en-GB"/>
        </w:rPr>
        <w:t xml:space="preserve"> </w:t>
      </w:r>
      <w:r w:rsidRPr="00844D25">
        <w:rPr>
          <w:rFonts w:ascii="Arial" w:hAnsi="Arial" w:cs="Arial"/>
          <w:b/>
          <w:bCs/>
          <w:sz w:val="24"/>
          <w:szCs w:val="24"/>
          <w:lang w:val="en-GB"/>
        </w:rPr>
        <w:t>Council (DBC)</w:t>
      </w:r>
      <w:r w:rsidRPr="00844D25">
        <w:rPr>
          <w:rFonts w:ascii="Arial" w:hAnsi="Arial" w:cs="Arial"/>
          <w:sz w:val="24"/>
          <w:szCs w:val="24"/>
          <w:lang w:val="en-GB"/>
        </w:rPr>
        <w:t>. The LGBCE will propose:</w:t>
      </w:r>
    </w:p>
    <w:p w14:paraId="0C4C7057" w14:textId="77777777" w:rsidR="00844D25" w:rsidRPr="00844D25" w:rsidRDefault="00844D25" w:rsidP="002F533E">
      <w:pPr>
        <w:spacing w:after="0"/>
        <w:rPr>
          <w:rFonts w:ascii="Arial" w:hAnsi="Arial" w:cs="Arial"/>
          <w:b/>
          <w:bCs/>
          <w:sz w:val="24"/>
          <w:szCs w:val="24"/>
          <w:lang w:val="en-GB"/>
        </w:rPr>
      </w:pPr>
    </w:p>
    <w:p w14:paraId="1A4DB87F" w14:textId="7BE6C916" w:rsidR="009E22A6" w:rsidRPr="00844D25" w:rsidRDefault="009E22A6" w:rsidP="009E22A6">
      <w:pPr>
        <w:pStyle w:val="ListParagraph"/>
        <w:numPr>
          <w:ilvl w:val="0"/>
          <w:numId w:val="1"/>
        </w:numPr>
        <w:rPr>
          <w:rFonts w:ascii="Arial" w:hAnsi="Arial" w:cs="Arial"/>
          <w:sz w:val="24"/>
          <w:szCs w:val="24"/>
          <w:lang w:val="en-GB"/>
        </w:rPr>
      </w:pPr>
      <w:r w:rsidRPr="00844D25">
        <w:rPr>
          <w:rFonts w:ascii="Arial" w:hAnsi="Arial" w:cs="Arial"/>
          <w:sz w:val="24"/>
          <w:szCs w:val="24"/>
          <w:lang w:val="en-GB"/>
        </w:rPr>
        <w:t xml:space="preserve">the total number of councillors elected to the council in the </w:t>
      </w:r>
      <w:proofErr w:type="gramStart"/>
      <w:r w:rsidRPr="00844D25">
        <w:rPr>
          <w:rFonts w:ascii="Arial" w:hAnsi="Arial" w:cs="Arial"/>
          <w:sz w:val="24"/>
          <w:szCs w:val="24"/>
          <w:lang w:val="en-GB"/>
        </w:rPr>
        <w:t>future;</w:t>
      </w:r>
      <w:proofErr w:type="gramEnd"/>
    </w:p>
    <w:p w14:paraId="32ABA047" w14:textId="0B44A8A5" w:rsidR="009E22A6" w:rsidRPr="00844D25" w:rsidRDefault="009E22A6" w:rsidP="009E22A6">
      <w:pPr>
        <w:pStyle w:val="ListParagraph"/>
        <w:numPr>
          <w:ilvl w:val="0"/>
          <w:numId w:val="1"/>
        </w:numPr>
        <w:rPr>
          <w:rFonts w:ascii="Arial" w:hAnsi="Arial" w:cs="Arial"/>
          <w:sz w:val="24"/>
          <w:szCs w:val="24"/>
          <w:lang w:val="en-GB"/>
        </w:rPr>
      </w:pPr>
      <w:r w:rsidRPr="00844D25">
        <w:rPr>
          <w:rFonts w:ascii="Arial" w:hAnsi="Arial" w:cs="Arial"/>
          <w:sz w:val="24"/>
          <w:szCs w:val="24"/>
          <w:lang w:val="en-GB"/>
        </w:rPr>
        <w:t xml:space="preserve">the number of </w:t>
      </w:r>
      <w:proofErr w:type="gramStart"/>
      <w:r w:rsidRPr="00844D25">
        <w:rPr>
          <w:rFonts w:ascii="Arial" w:hAnsi="Arial" w:cs="Arial"/>
          <w:sz w:val="24"/>
          <w:szCs w:val="24"/>
          <w:lang w:val="en-GB"/>
        </w:rPr>
        <w:t>wards;</w:t>
      </w:r>
      <w:proofErr w:type="gramEnd"/>
    </w:p>
    <w:p w14:paraId="7D3089D9" w14:textId="35FE2AD4" w:rsidR="009E22A6" w:rsidRPr="00844D25" w:rsidRDefault="009E22A6" w:rsidP="009E22A6">
      <w:pPr>
        <w:pStyle w:val="ListParagraph"/>
        <w:numPr>
          <w:ilvl w:val="0"/>
          <w:numId w:val="1"/>
        </w:numPr>
        <w:rPr>
          <w:rFonts w:ascii="Arial" w:hAnsi="Arial" w:cs="Arial"/>
          <w:sz w:val="24"/>
          <w:szCs w:val="24"/>
          <w:lang w:val="en-GB"/>
        </w:rPr>
      </w:pPr>
      <w:r w:rsidRPr="00844D25">
        <w:rPr>
          <w:rFonts w:ascii="Arial" w:hAnsi="Arial" w:cs="Arial"/>
          <w:sz w:val="24"/>
          <w:szCs w:val="24"/>
          <w:lang w:val="en-GB"/>
        </w:rPr>
        <w:t xml:space="preserve">the number of councillors representing each </w:t>
      </w:r>
      <w:proofErr w:type="gramStart"/>
      <w:r w:rsidRPr="00844D25">
        <w:rPr>
          <w:rFonts w:ascii="Arial" w:hAnsi="Arial" w:cs="Arial"/>
          <w:sz w:val="24"/>
          <w:szCs w:val="24"/>
          <w:lang w:val="en-GB"/>
        </w:rPr>
        <w:t>ward;</w:t>
      </w:r>
      <w:proofErr w:type="gramEnd"/>
    </w:p>
    <w:p w14:paraId="4A2543AA" w14:textId="7C0BB225" w:rsidR="009E22A6" w:rsidRPr="00844D25" w:rsidRDefault="009E22A6" w:rsidP="009E22A6">
      <w:pPr>
        <w:pStyle w:val="ListParagraph"/>
        <w:numPr>
          <w:ilvl w:val="0"/>
          <w:numId w:val="1"/>
        </w:numPr>
        <w:rPr>
          <w:rFonts w:ascii="Arial" w:hAnsi="Arial" w:cs="Arial"/>
          <w:sz w:val="24"/>
          <w:szCs w:val="24"/>
          <w:lang w:val="en-GB"/>
        </w:rPr>
      </w:pPr>
      <w:r w:rsidRPr="00844D25">
        <w:rPr>
          <w:rFonts w:ascii="Arial" w:hAnsi="Arial" w:cs="Arial"/>
          <w:sz w:val="24"/>
          <w:szCs w:val="24"/>
          <w:lang w:val="en-GB"/>
        </w:rPr>
        <w:t>ward boundaries; and</w:t>
      </w:r>
    </w:p>
    <w:p w14:paraId="12A1B816" w14:textId="56CA8443" w:rsidR="009E22A6" w:rsidRPr="00844D25" w:rsidRDefault="009E22A6" w:rsidP="009E22A6">
      <w:pPr>
        <w:pStyle w:val="ListParagraph"/>
        <w:numPr>
          <w:ilvl w:val="0"/>
          <w:numId w:val="1"/>
        </w:numPr>
        <w:rPr>
          <w:rFonts w:ascii="Arial" w:hAnsi="Arial" w:cs="Arial"/>
          <w:sz w:val="24"/>
          <w:szCs w:val="24"/>
          <w:lang w:val="en-GB"/>
        </w:rPr>
      </w:pPr>
      <w:r w:rsidRPr="00844D25">
        <w:rPr>
          <w:rFonts w:ascii="Arial" w:hAnsi="Arial" w:cs="Arial"/>
          <w:sz w:val="24"/>
          <w:szCs w:val="24"/>
          <w:lang w:val="en-GB"/>
        </w:rPr>
        <w:t>the names of wards.</w:t>
      </w:r>
    </w:p>
    <w:p w14:paraId="0652149D" w14:textId="77777777" w:rsidR="00844D25" w:rsidRDefault="009E22A6" w:rsidP="009E22A6">
      <w:pPr>
        <w:rPr>
          <w:rFonts w:ascii="Arial" w:hAnsi="Arial" w:cs="Arial"/>
          <w:sz w:val="24"/>
          <w:szCs w:val="24"/>
          <w:lang w:val="en-GB"/>
        </w:rPr>
      </w:pPr>
      <w:r w:rsidRPr="009E22A6">
        <w:rPr>
          <w:rFonts w:ascii="Arial" w:hAnsi="Arial" w:cs="Arial"/>
          <w:sz w:val="24"/>
          <w:szCs w:val="24"/>
          <w:lang w:val="en-GB"/>
        </w:rPr>
        <w:t>There are 4 phases</w:t>
      </w:r>
      <w:r w:rsidR="00844D25">
        <w:rPr>
          <w:rFonts w:ascii="Arial" w:hAnsi="Arial" w:cs="Arial"/>
          <w:sz w:val="24"/>
          <w:szCs w:val="24"/>
          <w:lang w:val="en-GB"/>
        </w:rPr>
        <w:t>:</w:t>
      </w:r>
    </w:p>
    <w:p w14:paraId="0722A1CB" w14:textId="2C0960D4" w:rsidR="00844D25" w:rsidRPr="00844D25" w:rsidRDefault="009E22A6" w:rsidP="00844D25">
      <w:pPr>
        <w:pStyle w:val="ListParagraph"/>
        <w:numPr>
          <w:ilvl w:val="0"/>
          <w:numId w:val="5"/>
        </w:numPr>
        <w:rPr>
          <w:rFonts w:ascii="Arial" w:hAnsi="Arial" w:cs="Arial"/>
          <w:sz w:val="24"/>
          <w:szCs w:val="24"/>
          <w:lang w:val="en-GB"/>
        </w:rPr>
      </w:pPr>
      <w:r w:rsidRPr="00844D25">
        <w:rPr>
          <w:rFonts w:ascii="Arial" w:hAnsi="Arial" w:cs="Arial"/>
          <w:sz w:val="24"/>
          <w:szCs w:val="24"/>
          <w:lang w:val="en-GB"/>
        </w:rPr>
        <w:t>Phase 1 Councillor numbers</w:t>
      </w:r>
    </w:p>
    <w:p w14:paraId="7A70710A" w14:textId="77777777" w:rsidR="00844D25" w:rsidRDefault="009E22A6" w:rsidP="00844D25">
      <w:pPr>
        <w:pStyle w:val="ListParagraph"/>
        <w:numPr>
          <w:ilvl w:val="0"/>
          <w:numId w:val="5"/>
        </w:numPr>
        <w:rPr>
          <w:rFonts w:ascii="Arial" w:hAnsi="Arial" w:cs="Arial"/>
          <w:sz w:val="24"/>
          <w:szCs w:val="24"/>
          <w:lang w:val="en-GB"/>
        </w:rPr>
      </w:pPr>
      <w:r w:rsidRPr="00844D25">
        <w:rPr>
          <w:rFonts w:ascii="Arial" w:hAnsi="Arial" w:cs="Arial"/>
          <w:sz w:val="24"/>
          <w:szCs w:val="24"/>
          <w:lang w:val="en-GB"/>
        </w:rPr>
        <w:t>Phase 2 Warding arrangements</w:t>
      </w:r>
    </w:p>
    <w:p w14:paraId="6267B08B" w14:textId="77777777" w:rsidR="00844D25" w:rsidRDefault="009E22A6" w:rsidP="009E22A6">
      <w:pPr>
        <w:pStyle w:val="ListParagraph"/>
        <w:numPr>
          <w:ilvl w:val="0"/>
          <w:numId w:val="5"/>
        </w:numPr>
        <w:rPr>
          <w:rFonts w:ascii="Arial" w:hAnsi="Arial" w:cs="Arial"/>
          <w:sz w:val="24"/>
          <w:szCs w:val="24"/>
          <w:lang w:val="en-GB"/>
        </w:rPr>
      </w:pPr>
      <w:r w:rsidRPr="00844D25">
        <w:rPr>
          <w:rFonts w:ascii="Arial" w:hAnsi="Arial" w:cs="Arial"/>
          <w:sz w:val="24"/>
          <w:szCs w:val="24"/>
          <w:lang w:val="en-GB"/>
        </w:rPr>
        <w:t>Phase 3</w:t>
      </w:r>
      <w:r w:rsidR="00844D25">
        <w:rPr>
          <w:rFonts w:ascii="Arial" w:hAnsi="Arial" w:cs="Arial"/>
          <w:sz w:val="24"/>
          <w:szCs w:val="24"/>
          <w:lang w:val="en-GB"/>
        </w:rPr>
        <w:t xml:space="preserve"> </w:t>
      </w:r>
      <w:r w:rsidRPr="00844D25">
        <w:rPr>
          <w:rFonts w:ascii="Arial" w:hAnsi="Arial" w:cs="Arial"/>
          <w:sz w:val="24"/>
          <w:szCs w:val="24"/>
          <w:lang w:val="en-GB"/>
        </w:rPr>
        <w:t xml:space="preserve">Parliament </w:t>
      </w:r>
    </w:p>
    <w:p w14:paraId="1A5D0E8F" w14:textId="77777777" w:rsidR="00844D25" w:rsidRDefault="009E22A6" w:rsidP="009E22A6">
      <w:pPr>
        <w:pStyle w:val="ListParagraph"/>
        <w:numPr>
          <w:ilvl w:val="0"/>
          <w:numId w:val="5"/>
        </w:numPr>
        <w:rPr>
          <w:rFonts w:ascii="Arial" w:hAnsi="Arial" w:cs="Arial"/>
          <w:sz w:val="24"/>
          <w:szCs w:val="24"/>
          <w:lang w:val="en-GB"/>
        </w:rPr>
      </w:pPr>
      <w:r w:rsidRPr="00844D25">
        <w:rPr>
          <w:rFonts w:ascii="Arial" w:hAnsi="Arial" w:cs="Arial"/>
          <w:sz w:val="24"/>
          <w:szCs w:val="24"/>
          <w:lang w:val="en-GB"/>
        </w:rPr>
        <w:t>Phase 4 implementation.</w:t>
      </w:r>
    </w:p>
    <w:p w14:paraId="0B1FF1E4" w14:textId="6CD7C3A1" w:rsidR="009E22A6" w:rsidRPr="00844D25" w:rsidRDefault="009E22A6" w:rsidP="009E22A6">
      <w:pPr>
        <w:rPr>
          <w:rFonts w:ascii="Arial" w:hAnsi="Arial" w:cs="Arial"/>
          <w:sz w:val="24"/>
          <w:szCs w:val="24"/>
          <w:lang w:val="en-GB"/>
        </w:rPr>
      </w:pPr>
      <w:r w:rsidRPr="00844D25">
        <w:rPr>
          <w:rFonts w:ascii="Arial" w:hAnsi="Arial" w:cs="Arial"/>
          <w:sz w:val="24"/>
          <w:szCs w:val="24"/>
          <w:lang w:val="en-GB"/>
        </w:rPr>
        <w:t xml:space="preserve">Phase 1 &amp; 2 consultations finished on </w:t>
      </w:r>
      <w:r w:rsidRPr="00844D25">
        <w:rPr>
          <w:rFonts w:ascii="Arial" w:hAnsi="Arial" w:cs="Arial"/>
          <w:b/>
          <w:bCs/>
          <w:sz w:val="24"/>
          <w:szCs w:val="24"/>
          <w:lang w:val="en-GB"/>
        </w:rPr>
        <w:t>9th September 2024</w:t>
      </w:r>
      <w:r w:rsidRPr="00844D25">
        <w:rPr>
          <w:rFonts w:ascii="Arial" w:hAnsi="Arial" w:cs="Arial"/>
          <w:sz w:val="24"/>
          <w:szCs w:val="24"/>
          <w:lang w:val="en-GB"/>
        </w:rPr>
        <w:t xml:space="preserve"> and there will be another opportunity for people to put their views forward with a further consultation between the 3/12/24 - 14/2/25.</w:t>
      </w:r>
    </w:p>
    <w:p w14:paraId="08086AFD" w14:textId="4A6838AE" w:rsidR="009E22A6" w:rsidRPr="009E22A6" w:rsidRDefault="009E22A6" w:rsidP="009E22A6">
      <w:pPr>
        <w:rPr>
          <w:rFonts w:ascii="Arial" w:hAnsi="Arial" w:cs="Arial"/>
          <w:b/>
          <w:bCs/>
          <w:sz w:val="24"/>
          <w:szCs w:val="24"/>
          <w:u w:val="single"/>
          <w:lang w:val="en-GB"/>
        </w:rPr>
      </w:pPr>
      <w:r w:rsidRPr="00C24A58">
        <w:rPr>
          <w:rFonts w:ascii="Arial" w:hAnsi="Arial" w:cs="Arial"/>
          <w:b/>
          <w:bCs/>
          <w:sz w:val="24"/>
          <w:szCs w:val="24"/>
          <w:u w:val="single"/>
          <w:lang w:val="en-GB"/>
        </w:rPr>
        <w:t xml:space="preserve">The outcome of Phase 1 </w:t>
      </w:r>
      <w:r w:rsidR="000775A4" w:rsidRPr="00C24A58">
        <w:rPr>
          <w:rFonts w:ascii="Arial" w:hAnsi="Arial" w:cs="Arial"/>
          <w:b/>
          <w:bCs/>
          <w:sz w:val="24"/>
          <w:szCs w:val="24"/>
          <w:u w:val="single"/>
          <w:lang w:val="en-GB"/>
        </w:rPr>
        <w:t xml:space="preserve">&amp; 2 </w:t>
      </w:r>
      <w:r w:rsidRPr="00C24A58">
        <w:rPr>
          <w:rFonts w:ascii="Arial" w:hAnsi="Arial" w:cs="Arial"/>
          <w:b/>
          <w:bCs/>
          <w:sz w:val="24"/>
          <w:szCs w:val="24"/>
          <w:u w:val="single"/>
          <w:lang w:val="en-GB"/>
        </w:rPr>
        <w:t>consultation:</w:t>
      </w:r>
    </w:p>
    <w:p w14:paraId="73415D88" w14:textId="7D49DEAB" w:rsidR="009E22A6" w:rsidRPr="00844D25" w:rsidRDefault="009E22A6" w:rsidP="009E22A6">
      <w:pPr>
        <w:rPr>
          <w:rFonts w:ascii="Arial" w:hAnsi="Arial" w:cs="Arial"/>
          <w:sz w:val="24"/>
          <w:szCs w:val="24"/>
          <w:lang w:val="en-GB"/>
        </w:rPr>
      </w:pPr>
      <w:r w:rsidRPr="009E22A6">
        <w:rPr>
          <w:rFonts w:ascii="Arial" w:hAnsi="Arial" w:cs="Arial"/>
          <w:sz w:val="24"/>
          <w:szCs w:val="24"/>
          <w:lang w:val="en-GB"/>
        </w:rPr>
        <w:t>Phase 1</w:t>
      </w:r>
      <w:r w:rsidRPr="00844D25">
        <w:rPr>
          <w:rFonts w:ascii="Arial" w:hAnsi="Arial" w:cs="Arial"/>
          <w:sz w:val="24"/>
          <w:szCs w:val="24"/>
          <w:lang w:val="en-GB"/>
        </w:rPr>
        <w:t xml:space="preserve">- </w:t>
      </w:r>
      <w:r w:rsidRPr="009E22A6">
        <w:rPr>
          <w:rFonts w:ascii="Arial" w:hAnsi="Arial" w:cs="Arial"/>
          <w:sz w:val="24"/>
          <w:szCs w:val="24"/>
          <w:lang w:val="en-GB"/>
        </w:rPr>
        <w:t>the LGBCE</w:t>
      </w:r>
      <w:r w:rsidRPr="00844D25">
        <w:rPr>
          <w:rFonts w:ascii="Arial" w:hAnsi="Arial" w:cs="Arial"/>
          <w:sz w:val="24"/>
          <w:szCs w:val="24"/>
          <w:lang w:val="en-GB"/>
        </w:rPr>
        <w:t xml:space="preserve"> </w:t>
      </w:r>
      <w:r w:rsidRPr="009E22A6">
        <w:rPr>
          <w:rFonts w:ascii="Arial" w:hAnsi="Arial" w:cs="Arial"/>
          <w:sz w:val="24"/>
          <w:szCs w:val="24"/>
          <w:lang w:val="en-GB"/>
        </w:rPr>
        <w:t>recommended that the total number</w:t>
      </w:r>
      <w:r w:rsidRPr="00844D25">
        <w:rPr>
          <w:rFonts w:ascii="Arial" w:hAnsi="Arial" w:cs="Arial"/>
          <w:sz w:val="24"/>
          <w:szCs w:val="24"/>
          <w:lang w:val="en-GB"/>
        </w:rPr>
        <w:t xml:space="preserve"> of DBC councillors remains at 51.</w:t>
      </w:r>
    </w:p>
    <w:p w14:paraId="12E0F9D7" w14:textId="43ECDF5F" w:rsidR="009E22A6" w:rsidRDefault="009E22A6" w:rsidP="002F533E">
      <w:pPr>
        <w:spacing w:after="0"/>
        <w:rPr>
          <w:rFonts w:ascii="Arial" w:hAnsi="Arial" w:cs="Arial"/>
          <w:sz w:val="24"/>
          <w:szCs w:val="24"/>
          <w:lang w:val="en-GB"/>
        </w:rPr>
      </w:pPr>
      <w:r w:rsidRPr="009E22A6">
        <w:rPr>
          <w:rFonts w:ascii="Arial" w:hAnsi="Arial" w:cs="Arial"/>
          <w:sz w:val="24"/>
          <w:szCs w:val="24"/>
          <w:lang w:val="en-GB"/>
        </w:rPr>
        <w:t>Phase 2 - The current position is warding arrangements the LGBCE are inviting proposals to</w:t>
      </w:r>
      <w:r w:rsidR="00844D25">
        <w:rPr>
          <w:rFonts w:ascii="Arial" w:hAnsi="Arial" w:cs="Arial"/>
          <w:sz w:val="24"/>
          <w:szCs w:val="24"/>
          <w:lang w:val="en-GB"/>
        </w:rPr>
        <w:t xml:space="preserve"> </w:t>
      </w:r>
      <w:r w:rsidRPr="00844D25">
        <w:rPr>
          <w:rFonts w:ascii="Arial" w:hAnsi="Arial" w:cs="Arial"/>
          <w:sz w:val="24"/>
          <w:szCs w:val="24"/>
          <w:lang w:val="en-GB"/>
        </w:rPr>
        <w:t xml:space="preserve">help them draw up a pattern of wards to accommodate the </w:t>
      </w:r>
      <w:r w:rsidRPr="005D221C">
        <w:rPr>
          <w:rFonts w:ascii="Arial" w:hAnsi="Arial" w:cs="Arial"/>
          <w:sz w:val="24"/>
          <w:szCs w:val="24"/>
          <w:lang w:val="en-GB"/>
        </w:rPr>
        <w:t>51 councillors.</w:t>
      </w:r>
    </w:p>
    <w:p w14:paraId="0FB6A4AA" w14:textId="77777777" w:rsidR="00844D25" w:rsidRPr="00844D25" w:rsidRDefault="00844D25" w:rsidP="002F533E">
      <w:pPr>
        <w:spacing w:after="0"/>
        <w:rPr>
          <w:rFonts w:ascii="Arial" w:hAnsi="Arial" w:cs="Arial"/>
          <w:sz w:val="24"/>
          <w:szCs w:val="24"/>
          <w:lang w:val="en-GB"/>
        </w:rPr>
      </w:pPr>
    </w:p>
    <w:p w14:paraId="07C06336" w14:textId="77777777" w:rsidR="009E22A6" w:rsidRPr="00844D25" w:rsidRDefault="009E22A6" w:rsidP="002F533E">
      <w:pPr>
        <w:spacing w:after="0"/>
        <w:rPr>
          <w:rFonts w:ascii="Arial" w:hAnsi="Arial" w:cs="Arial"/>
          <w:sz w:val="24"/>
          <w:szCs w:val="24"/>
          <w:lang w:val="en-GB"/>
        </w:rPr>
      </w:pPr>
      <w:r w:rsidRPr="009E22A6">
        <w:rPr>
          <w:rFonts w:ascii="Arial" w:hAnsi="Arial" w:cs="Arial"/>
          <w:sz w:val="24"/>
          <w:szCs w:val="24"/>
          <w:lang w:val="en-GB"/>
        </w:rPr>
        <w:t>In drawing up new electoral wards, they must balance three legal criteria, namely:</w:t>
      </w:r>
    </w:p>
    <w:p w14:paraId="0044C9F9" w14:textId="77777777" w:rsidR="00844D25" w:rsidRPr="009E22A6" w:rsidRDefault="00844D25" w:rsidP="002F533E">
      <w:pPr>
        <w:spacing w:after="0"/>
        <w:rPr>
          <w:rFonts w:ascii="Arial" w:hAnsi="Arial" w:cs="Arial"/>
          <w:sz w:val="24"/>
          <w:szCs w:val="24"/>
          <w:lang w:val="en-GB"/>
        </w:rPr>
      </w:pPr>
    </w:p>
    <w:p w14:paraId="65614039" w14:textId="0286AECB" w:rsidR="009E22A6" w:rsidRPr="00844D25" w:rsidRDefault="009E22A6" w:rsidP="00844D25">
      <w:pPr>
        <w:pStyle w:val="ListParagraph"/>
        <w:numPr>
          <w:ilvl w:val="0"/>
          <w:numId w:val="4"/>
        </w:numPr>
        <w:spacing w:after="0"/>
        <w:rPr>
          <w:rFonts w:ascii="Arial" w:hAnsi="Arial" w:cs="Arial"/>
          <w:sz w:val="24"/>
          <w:szCs w:val="24"/>
          <w:lang w:val="en-GB"/>
        </w:rPr>
      </w:pPr>
      <w:r w:rsidRPr="00844D25">
        <w:rPr>
          <w:rFonts w:ascii="Arial" w:hAnsi="Arial" w:cs="Arial"/>
          <w:sz w:val="24"/>
          <w:szCs w:val="24"/>
          <w:lang w:val="en-GB"/>
        </w:rPr>
        <w:t>to deliver electoral equality: where each councillor represents roughly the same</w:t>
      </w:r>
      <w:r w:rsidR="00844D25">
        <w:rPr>
          <w:rFonts w:ascii="Arial" w:hAnsi="Arial" w:cs="Arial"/>
          <w:sz w:val="24"/>
          <w:szCs w:val="24"/>
          <w:lang w:val="en-GB"/>
        </w:rPr>
        <w:t xml:space="preserve"> </w:t>
      </w:r>
      <w:r w:rsidRPr="00844D25">
        <w:rPr>
          <w:rFonts w:ascii="Arial" w:hAnsi="Arial" w:cs="Arial"/>
          <w:sz w:val="24"/>
          <w:szCs w:val="24"/>
          <w:lang w:val="en-GB"/>
        </w:rPr>
        <w:t>number of electors as others across the borough; (there is data on their website</w:t>
      </w:r>
      <w:r w:rsidR="00844D25" w:rsidRPr="00844D25">
        <w:rPr>
          <w:rFonts w:ascii="Arial" w:hAnsi="Arial" w:cs="Arial"/>
          <w:sz w:val="24"/>
          <w:szCs w:val="24"/>
          <w:lang w:val="en-GB"/>
        </w:rPr>
        <w:t xml:space="preserve"> </w:t>
      </w:r>
      <w:r w:rsidRPr="00844D25">
        <w:rPr>
          <w:rFonts w:ascii="Arial" w:hAnsi="Arial" w:cs="Arial"/>
          <w:sz w:val="24"/>
          <w:szCs w:val="24"/>
          <w:lang w:val="en-GB"/>
        </w:rPr>
        <w:t>The Local Government Boundary Commission for England | LGBCE that can be</w:t>
      </w:r>
      <w:r w:rsidR="00844D25" w:rsidRPr="00844D25">
        <w:rPr>
          <w:rFonts w:ascii="Arial" w:hAnsi="Arial" w:cs="Arial"/>
          <w:sz w:val="24"/>
          <w:szCs w:val="24"/>
          <w:lang w:val="en-GB"/>
        </w:rPr>
        <w:t xml:space="preserve"> </w:t>
      </w:r>
      <w:r w:rsidRPr="00844D25">
        <w:rPr>
          <w:rFonts w:ascii="Arial" w:hAnsi="Arial" w:cs="Arial"/>
          <w:sz w:val="24"/>
          <w:szCs w:val="24"/>
          <w:lang w:val="en-GB"/>
        </w:rPr>
        <w:t xml:space="preserve">used to calculate </w:t>
      </w:r>
      <w:proofErr w:type="gramStart"/>
      <w:r w:rsidRPr="00844D25">
        <w:rPr>
          <w:rFonts w:ascii="Arial" w:hAnsi="Arial" w:cs="Arial"/>
          <w:sz w:val="24"/>
          <w:szCs w:val="24"/>
          <w:lang w:val="en-GB"/>
        </w:rPr>
        <w:t>this</w:t>
      </w:r>
      <w:proofErr w:type="gramEnd"/>
      <w:r w:rsidRPr="00844D25">
        <w:rPr>
          <w:rFonts w:ascii="Arial" w:hAnsi="Arial" w:cs="Arial"/>
          <w:sz w:val="24"/>
          <w:szCs w:val="24"/>
          <w:lang w:val="en-GB"/>
        </w:rPr>
        <w:t xml:space="preserve"> and this is also attached it to this report for ease - it's the</w:t>
      </w:r>
      <w:r w:rsidR="00844D25">
        <w:rPr>
          <w:rFonts w:ascii="Arial" w:hAnsi="Arial" w:cs="Arial"/>
          <w:sz w:val="24"/>
          <w:szCs w:val="24"/>
          <w:lang w:val="en-GB"/>
        </w:rPr>
        <w:t xml:space="preserve"> </w:t>
      </w:r>
      <w:r w:rsidRPr="00844D25">
        <w:rPr>
          <w:rFonts w:ascii="Arial" w:hAnsi="Arial" w:cs="Arial"/>
          <w:sz w:val="24"/>
          <w:szCs w:val="24"/>
          <w:lang w:val="en-GB"/>
        </w:rPr>
        <w:t>forecasted figures they will focus on)</w:t>
      </w:r>
    </w:p>
    <w:p w14:paraId="5EE9A55E" w14:textId="0D267271" w:rsidR="009E22A6" w:rsidRPr="00844D25" w:rsidRDefault="009E22A6" w:rsidP="002F533E">
      <w:pPr>
        <w:pStyle w:val="ListParagraph"/>
        <w:numPr>
          <w:ilvl w:val="0"/>
          <w:numId w:val="2"/>
        </w:numPr>
        <w:spacing w:after="0"/>
        <w:rPr>
          <w:rFonts w:ascii="Arial" w:hAnsi="Arial" w:cs="Arial"/>
          <w:sz w:val="24"/>
          <w:szCs w:val="24"/>
          <w:lang w:val="en-GB"/>
        </w:rPr>
      </w:pPr>
      <w:r w:rsidRPr="00844D25">
        <w:rPr>
          <w:rFonts w:ascii="Arial" w:hAnsi="Arial" w:cs="Arial"/>
          <w:sz w:val="24"/>
          <w:szCs w:val="24"/>
          <w:lang w:val="en-GB"/>
        </w:rPr>
        <w:t>that the pattern of wards should, as far as possible, reflect the interests and</w:t>
      </w:r>
    </w:p>
    <w:p w14:paraId="4479FF1C" w14:textId="1158FBFA" w:rsidR="009E22A6" w:rsidRPr="009E22A6" w:rsidRDefault="009E22A6" w:rsidP="00844D25">
      <w:pPr>
        <w:spacing w:after="0"/>
        <w:ind w:firstLine="720"/>
        <w:rPr>
          <w:rFonts w:ascii="Arial" w:hAnsi="Arial" w:cs="Arial"/>
          <w:sz w:val="24"/>
          <w:szCs w:val="24"/>
          <w:lang w:val="en-GB"/>
        </w:rPr>
      </w:pPr>
      <w:r w:rsidRPr="009E22A6">
        <w:rPr>
          <w:rFonts w:ascii="Arial" w:hAnsi="Arial" w:cs="Arial"/>
          <w:sz w:val="24"/>
          <w:szCs w:val="24"/>
          <w:lang w:val="en-GB"/>
        </w:rPr>
        <w:t>identities of local communities</w:t>
      </w:r>
    </w:p>
    <w:p w14:paraId="7846BD3F" w14:textId="178DAAF6" w:rsidR="009E22A6" w:rsidRPr="00844D25" w:rsidRDefault="009E22A6" w:rsidP="00844D25">
      <w:pPr>
        <w:pStyle w:val="ListParagraph"/>
        <w:numPr>
          <w:ilvl w:val="0"/>
          <w:numId w:val="2"/>
        </w:numPr>
        <w:spacing w:after="0"/>
        <w:rPr>
          <w:rFonts w:ascii="Arial" w:hAnsi="Arial" w:cs="Arial"/>
          <w:sz w:val="24"/>
          <w:szCs w:val="24"/>
          <w:lang w:val="en-GB"/>
        </w:rPr>
      </w:pPr>
      <w:r w:rsidRPr="00844D25">
        <w:rPr>
          <w:rFonts w:ascii="Arial" w:hAnsi="Arial" w:cs="Arial"/>
          <w:sz w:val="24"/>
          <w:szCs w:val="24"/>
          <w:lang w:val="en-GB"/>
        </w:rPr>
        <w:lastRenderedPageBreak/>
        <w:t>that the electoral arrangements should provide for effective and convenient local</w:t>
      </w:r>
      <w:r w:rsidR="00844D25">
        <w:rPr>
          <w:rFonts w:ascii="Arial" w:hAnsi="Arial" w:cs="Arial"/>
          <w:sz w:val="24"/>
          <w:szCs w:val="24"/>
          <w:lang w:val="en-GB"/>
        </w:rPr>
        <w:t xml:space="preserve"> </w:t>
      </w:r>
      <w:r w:rsidRPr="00844D25">
        <w:rPr>
          <w:rFonts w:ascii="Arial" w:hAnsi="Arial" w:cs="Arial"/>
          <w:sz w:val="24"/>
          <w:szCs w:val="24"/>
          <w:lang w:val="en-GB"/>
        </w:rPr>
        <w:t>government.</w:t>
      </w:r>
    </w:p>
    <w:p w14:paraId="13C115C6" w14:textId="77777777" w:rsidR="00844D25" w:rsidRPr="00844D25" w:rsidRDefault="00844D25" w:rsidP="00844D25">
      <w:pPr>
        <w:spacing w:after="0"/>
        <w:ind w:firstLine="720"/>
        <w:rPr>
          <w:rFonts w:ascii="Arial" w:hAnsi="Arial" w:cs="Arial"/>
          <w:sz w:val="24"/>
          <w:szCs w:val="24"/>
          <w:lang w:val="en-GB"/>
        </w:rPr>
      </w:pPr>
    </w:p>
    <w:p w14:paraId="03F4BE42" w14:textId="161DD3F4" w:rsidR="009E22A6" w:rsidRDefault="009E22A6" w:rsidP="002F533E">
      <w:pPr>
        <w:spacing w:after="0"/>
        <w:rPr>
          <w:rFonts w:ascii="Arial" w:hAnsi="Arial" w:cs="Arial"/>
          <w:sz w:val="24"/>
          <w:szCs w:val="24"/>
          <w:lang w:val="en-GB"/>
        </w:rPr>
      </w:pPr>
      <w:r w:rsidRPr="009E22A6">
        <w:rPr>
          <w:rFonts w:ascii="Arial" w:hAnsi="Arial" w:cs="Arial"/>
          <w:sz w:val="24"/>
          <w:szCs w:val="24"/>
          <w:lang w:val="en-GB"/>
        </w:rPr>
        <w:t>They will treat all submissions equally</w:t>
      </w:r>
      <w:r w:rsidR="00844D25">
        <w:rPr>
          <w:rFonts w:ascii="Arial" w:hAnsi="Arial" w:cs="Arial"/>
          <w:sz w:val="24"/>
          <w:szCs w:val="24"/>
          <w:lang w:val="en-GB"/>
        </w:rPr>
        <w:t xml:space="preserve"> </w:t>
      </w:r>
      <w:r w:rsidRPr="009E22A6">
        <w:rPr>
          <w:rFonts w:ascii="Arial" w:hAnsi="Arial" w:cs="Arial"/>
          <w:sz w:val="24"/>
          <w:szCs w:val="24"/>
          <w:lang w:val="en-GB"/>
        </w:rPr>
        <w:t>and judge each case on its merits and against the lega</w:t>
      </w:r>
      <w:r w:rsidR="00844D25">
        <w:rPr>
          <w:rFonts w:ascii="Arial" w:hAnsi="Arial" w:cs="Arial"/>
          <w:sz w:val="24"/>
          <w:szCs w:val="24"/>
          <w:lang w:val="en-GB"/>
        </w:rPr>
        <w:t xml:space="preserve">l </w:t>
      </w:r>
      <w:r w:rsidRPr="009E22A6">
        <w:rPr>
          <w:rFonts w:ascii="Arial" w:hAnsi="Arial" w:cs="Arial"/>
          <w:sz w:val="24"/>
          <w:szCs w:val="24"/>
          <w:lang w:val="en-GB"/>
        </w:rPr>
        <w:t>criteria.</w:t>
      </w:r>
    </w:p>
    <w:p w14:paraId="3C123084" w14:textId="77777777" w:rsidR="00844D25" w:rsidRPr="009E22A6" w:rsidRDefault="00844D25" w:rsidP="002F533E">
      <w:pPr>
        <w:spacing w:after="0"/>
        <w:rPr>
          <w:rFonts w:ascii="Arial" w:hAnsi="Arial" w:cs="Arial"/>
          <w:sz w:val="24"/>
          <w:szCs w:val="24"/>
          <w:lang w:val="en-GB"/>
        </w:rPr>
      </w:pPr>
    </w:p>
    <w:p w14:paraId="2D8D1229" w14:textId="2FDB27D8" w:rsidR="00844D25" w:rsidRPr="00844D25" w:rsidRDefault="00844D25" w:rsidP="00844D25">
      <w:pPr>
        <w:autoSpaceDE w:val="0"/>
        <w:autoSpaceDN w:val="0"/>
        <w:adjustRightInd w:val="0"/>
        <w:spacing w:after="0" w:line="240" w:lineRule="auto"/>
        <w:rPr>
          <w:rFonts w:ascii="Arial" w:hAnsi="Arial" w:cs="Arial"/>
          <w:b/>
          <w:bCs/>
          <w:sz w:val="24"/>
          <w:szCs w:val="24"/>
          <w:u w:val="single"/>
          <w:lang w:val="en-GB"/>
        </w:rPr>
      </w:pPr>
      <w:r w:rsidRPr="00844D25">
        <w:rPr>
          <w:rFonts w:ascii="Arial" w:hAnsi="Arial" w:cs="Arial"/>
          <w:b/>
          <w:bCs/>
          <w:sz w:val="24"/>
          <w:szCs w:val="24"/>
          <w:u w:val="single"/>
          <w:lang w:val="en-GB"/>
        </w:rPr>
        <w:t>Important note</w:t>
      </w:r>
      <w:r>
        <w:rPr>
          <w:rFonts w:ascii="Arial" w:hAnsi="Arial" w:cs="Arial"/>
          <w:b/>
          <w:bCs/>
          <w:sz w:val="24"/>
          <w:szCs w:val="24"/>
          <w:u w:val="single"/>
          <w:lang w:val="en-GB"/>
        </w:rPr>
        <w:t xml:space="preserve"> to </w:t>
      </w:r>
      <w:r w:rsidR="009C69BC">
        <w:rPr>
          <w:rFonts w:ascii="Arial" w:hAnsi="Arial" w:cs="Arial"/>
          <w:b/>
          <w:bCs/>
          <w:sz w:val="24"/>
          <w:szCs w:val="24"/>
          <w:u w:val="single"/>
          <w:lang w:val="en-GB"/>
        </w:rPr>
        <w:t>W</w:t>
      </w:r>
      <w:r>
        <w:rPr>
          <w:rFonts w:ascii="Arial" w:hAnsi="Arial" w:cs="Arial"/>
          <w:b/>
          <w:bCs/>
          <w:sz w:val="24"/>
          <w:szCs w:val="24"/>
          <w:u w:val="single"/>
          <w:lang w:val="en-GB"/>
        </w:rPr>
        <w:t>PC</w:t>
      </w:r>
      <w:r w:rsidRPr="00844D25">
        <w:rPr>
          <w:rFonts w:ascii="Arial" w:hAnsi="Arial" w:cs="Arial"/>
          <w:b/>
          <w:bCs/>
          <w:sz w:val="24"/>
          <w:szCs w:val="24"/>
          <w:u w:val="single"/>
          <w:lang w:val="en-GB"/>
        </w:rPr>
        <w:t>:</w:t>
      </w:r>
    </w:p>
    <w:p w14:paraId="1663D8ED" w14:textId="77777777" w:rsidR="00844D25" w:rsidRPr="00844D25" w:rsidRDefault="00844D25" w:rsidP="00844D25">
      <w:pPr>
        <w:autoSpaceDE w:val="0"/>
        <w:autoSpaceDN w:val="0"/>
        <w:adjustRightInd w:val="0"/>
        <w:spacing w:after="0" w:line="240" w:lineRule="auto"/>
        <w:rPr>
          <w:rFonts w:ascii="Arial" w:hAnsi="Arial" w:cs="Arial"/>
          <w:sz w:val="24"/>
          <w:szCs w:val="24"/>
          <w:lang w:val="en-GB"/>
        </w:rPr>
      </w:pPr>
    </w:p>
    <w:p w14:paraId="0D1E63C5" w14:textId="43D30B27" w:rsidR="00844D25" w:rsidRPr="00844D25" w:rsidRDefault="002F533E" w:rsidP="00844D25">
      <w:pPr>
        <w:autoSpaceDE w:val="0"/>
        <w:autoSpaceDN w:val="0"/>
        <w:adjustRightInd w:val="0"/>
        <w:spacing w:after="0" w:line="240" w:lineRule="auto"/>
        <w:rPr>
          <w:rFonts w:ascii="Arial" w:hAnsi="Arial" w:cs="Arial"/>
          <w:kern w:val="0"/>
          <w:sz w:val="24"/>
          <w:szCs w:val="24"/>
          <w:lang w:val="en-GB"/>
        </w:rPr>
      </w:pPr>
      <w:r w:rsidRPr="00844D25">
        <w:rPr>
          <w:rFonts w:ascii="Arial" w:hAnsi="Arial" w:cs="Arial"/>
          <w:kern w:val="0"/>
          <w:sz w:val="24"/>
          <w:szCs w:val="24"/>
          <w:lang w:val="en-GB"/>
        </w:rPr>
        <w:t xml:space="preserve">During the 2006 </w:t>
      </w:r>
      <w:r w:rsidR="00844D25">
        <w:rPr>
          <w:rFonts w:ascii="Arial" w:hAnsi="Arial" w:cs="Arial"/>
          <w:kern w:val="0"/>
          <w:sz w:val="24"/>
          <w:szCs w:val="24"/>
          <w:lang w:val="en-GB"/>
        </w:rPr>
        <w:t xml:space="preserve">proposal, </w:t>
      </w:r>
      <w:r w:rsidRPr="00844D25">
        <w:rPr>
          <w:rFonts w:ascii="Arial" w:hAnsi="Arial" w:cs="Arial"/>
          <w:kern w:val="0"/>
          <w:sz w:val="24"/>
          <w:szCs w:val="24"/>
          <w:lang w:val="en-GB"/>
        </w:rPr>
        <w:t>Tring Town Council said that ‘Tring East and Aldbury &amp; Wigginton wards are intertwined and listed three areas, affecting eight properties and farm buildings where this can be said. It also noted that transport links would remain as they are under the proposed ward 55 and that a combined ward would not detract away from the ‘distinct communities that these areas enjoy’.</w:t>
      </w:r>
      <w:r w:rsidR="00844D25">
        <w:rPr>
          <w:rFonts w:ascii="Arial" w:hAnsi="Arial" w:cs="Arial"/>
          <w:kern w:val="0"/>
          <w:sz w:val="24"/>
          <w:szCs w:val="24"/>
          <w:lang w:val="en-GB"/>
        </w:rPr>
        <w:t xml:space="preserve"> </w:t>
      </w:r>
      <w:r w:rsidR="00844D25" w:rsidRPr="00844D25">
        <w:rPr>
          <w:rFonts w:ascii="Arial" w:hAnsi="Arial" w:cs="Arial"/>
          <w:kern w:val="0"/>
          <w:sz w:val="24"/>
          <w:szCs w:val="24"/>
          <w:lang w:val="en-GB"/>
        </w:rPr>
        <w:t>Tring Town Council supported th</w:t>
      </w:r>
      <w:r w:rsidR="00844D25">
        <w:rPr>
          <w:rFonts w:ascii="Arial" w:hAnsi="Arial" w:cs="Arial"/>
          <w:kern w:val="0"/>
          <w:sz w:val="24"/>
          <w:szCs w:val="24"/>
          <w:lang w:val="en-GB"/>
        </w:rPr>
        <w:t>e idea to merge the wards</w:t>
      </w:r>
      <w:r w:rsidR="00844D25" w:rsidRPr="00844D25">
        <w:rPr>
          <w:rFonts w:ascii="Arial" w:hAnsi="Arial" w:cs="Arial"/>
          <w:kern w:val="0"/>
          <w:sz w:val="24"/>
          <w:szCs w:val="24"/>
          <w:lang w:val="en-GB"/>
        </w:rPr>
        <w:t xml:space="preserve">, </w:t>
      </w:r>
      <w:r w:rsidR="005D221C">
        <w:rPr>
          <w:rFonts w:ascii="Arial" w:hAnsi="Arial" w:cs="Arial"/>
          <w:kern w:val="0"/>
          <w:sz w:val="24"/>
          <w:szCs w:val="24"/>
          <w:lang w:val="en-GB"/>
        </w:rPr>
        <w:t xml:space="preserve">however this </w:t>
      </w:r>
      <w:r w:rsidR="00844D25" w:rsidRPr="00844D25">
        <w:rPr>
          <w:rFonts w:ascii="Arial" w:hAnsi="Arial" w:cs="Arial"/>
          <w:kern w:val="0"/>
          <w:sz w:val="24"/>
          <w:szCs w:val="24"/>
          <w:lang w:val="en-GB"/>
        </w:rPr>
        <w:t>was met with almost total opposition from the villages. </w:t>
      </w:r>
    </w:p>
    <w:p w14:paraId="4BC95C5F" w14:textId="61E6452C" w:rsidR="002F533E" w:rsidRPr="00844D25" w:rsidRDefault="002F533E" w:rsidP="00844D25">
      <w:pPr>
        <w:autoSpaceDE w:val="0"/>
        <w:autoSpaceDN w:val="0"/>
        <w:adjustRightInd w:val="0"/>
        <w:spacing w:after="0" w:line="240" w:lineRule="auto"/>
        <w:rPr>
          <w:rFonts w:ascii="Arial" w:hAnsi="Arial" w:cs="Arial"/>
          <w:kern w:val="0"/>
          <w:sz w:val="24"/>
          <w:szCs w:val="24"/>
          <w:lang w:val="en-GB"/>
        </w:rPr>
      </w:pPr>
    </w:p>
    <w:p w14:paraId="5CAB0E0A" w14:textId="77777777" w:rsidR="002F533E" w:rsidRPr="00844D25" w:rsidRDefault="002F533E" w:rsidP="002F533E">
      <w:pPr>
        <w:autoSpaceDE w:val="0"/>
        <w:autoSpaceDN w:val="0"/>
        <w:adjustRightInd w:val="0"/>
        <w:spacing w:after="0" w:line="240" w:lineRule="auto"/>
        <w:ind w:left="360"/>
        <w:rPr>
          <w:rFonts w:ascii="Arial" w:hAnsi="Arial" w:cs="Arial"/>
          <w:kern w:val="0"/>
          <w:sz w:val="24"/>
          <w:szCs w:val="24"/>
          <w:lang w:val="en-GB"/>
        </w:rPr>
      </w:pPr>
    </w:p>
    <w:p w14:paraId="285EC331" w14:textId="77777777" w:rsidR="00C24A58" w:rsidRDefault="00844D25" w:rsidP="00844D25">
      <w:pPr>
        <w:autoSpaceDE w:val="0"/>
        <w:autoSpaceDN w:val="0"/>
        <w:adjustRightInd w:val="0"/>
        <w:spacing w:after="0" w:line="240" w:lineRule="auto"/>
        <w:rPr>
          <w:rFonts w:ascii="Arial" w:hAnsi="Arial" w:cs="Arial"/>
          <w:kern w:val="0"/>
          <w:sz w:val="24"/>
          <w:szCs w:val="24"/>
          <w:lang w:val="en-GB"/>
        </w:rPr>
      </w:pPr>
      <w:r>
        <w:rPr>
          <w:rFonts w:ascii="Arial" w:hAnsi="Arial" w:cs="Arial"/>
          <w:kern w:val="0"/>
          <w:sz w:val="24"/>
          <w:szCs w:val="24"/>
          <w:lang w:val="en-GB"/>
        </w:rPr>
        <w:t xml:space="preserve">At the September 2024 meeting, </w:t>
      </w:r>
      <w:r w:rsidR="002F533E" w:rsidRPr="00844D25">
        <w:rPr>
          <w:rFonts w:ascii="Arial" w:hAnsi="Arial" w:cs="Arial"/>
          <w:kern w:val="0"/>
          <w:sz w:val="24"/>
          <w:szCs w:val="24"/>
          <w:lang w:val="en-GB"/>
        </w:rPr>
        <w:t>Tring Town Council discussed their respon</w:t>
      </w:r>
      <w:r>
        <w:rPr>
          <w:rFonts w:ascii="Arial" w:hAnsi="Arial" w:cs="Arial"/>
          <w:kern w:val="0"/>
          <w:sz w:val="24"/>
          <w:szCs w:val="24"/>
          <w:lang w:val="en-GB"/>
        </w:rPr>
        <w:t>se</w:t>
      </w:r>
      <w:r w:rsidR="002F533E" w:rsidRPr="00844D25">
        <w:rPr>
          <w:rFonts w:ascii="Arial" w:hAnsi="Arial" w:cs="Arial"/>
          <w:kern w:val="0"/>
          <w:sz w:val="24"/>
          <w:szCs w:val="24"/>
          <w:lang w:val="en-GB"/>
        </w:rPr>
        <w:t xml:space="preserve"> to </w:t>
      </w:r>
      <w:r w:rsidR="005548D6">
        <w:rPr>
          <w:rFonts w:ascii="Arial" w:hAnsi="Arial" w:cs="Arial"/>
          <w:kern w:val="0"/>
          <w:sz w:val="24"/>
          <w:szCs w:val="24"/>
          <w:lang w:val="en-GB"/>
        </w:rPr>
        <w:t>the 2024</w:t>
      </w:r>
      <w:r w:rsidR="002F533E" w:rsidRPr="00844D25">
        <w:rPr>
          <w:rFonts w:ascii="Arial" w:hAnsi="Arial" w:cs="Arial"/>
          <w:kern w:val="0"/>
          <w:sz w:val="24"/>
          <w:szCs w:val="24"/>
          <w:lang w:val="en-GB"/>
        </w:rPr>
        <w:t xml:space="preserve"> consultation.</w:t>
      </w:r>
    </w:p>
    <w:p w14:paraId="6F8A8CCB" w14:textId="5672FEE6" w:rsidR="002F533E" w:rsidRDefault="005548D6" w:rsidP="00844D25">
      <w:pPr>
        <w:autoSpaceDE w:val="0"/>
        <w:autoSpaceDN w:val="0"/>
        <w:adjustRightInd w:val="0"/>
        <w:spacing w:after="0" w:line="240" w:lineRule="auto"/>
        <w:rPr>
          <w:rFonts w:ascii="Arial" w:hAnsi="Arial" w:cs="Arial"/>
          <w:kern w:val="0"/>
          <w:sz w:val="24"/>
          <w:szCs w:val="24"/>
          <w:lang w:val="en-GB"/>
        </w:rPr>
      </w:pPr>
      <w:r>
        <w:rPr>
          <w:rFonts w:ascii="Arial" w:hAnsi="Arial" w:cs="Arial"/>
          <w:kern w:val="0"/>
          <w:sz w:val="24"/>
          <w:szCs w:val="24"/>
          <w:lang w:val="en-GB"/>
        </w:rPr>
        <w:t>It</w:t>
      </w:r>
      <w:r w:rsidR="00844D25">
        <w:rPr>
          <w:rFonts w:ascii="Arial" w:hAnsi="Arial" w:cs="Arial"/>
          <w:kern w:val="0"/>
          <w:sz w:val="24"/>
          <w:szCs w:val="24"/>
          <w:lang w:val="en-GB"/>
        </w:rPr>
        <w:t xml:space="preserve"> </w:t>
      </w:r>
      <w:r w:rsidR="002F533E" w:rsidRPr="00844D25">
        <w:rPr>
          <w:rFonts w:ascii="Arial" w:hAnsi="Arial" w:cs="Arial"/>
          <w:kern w:val="0"/>
          <w:sz w:val="24"/>
          <w:szCs w:val="24"/>
          <w:lang w:val="en-GB"/>
        </w:rPr>
        <w:t>appears to be a real possibility</w:t>
      </w:r>
      <w:r>
        <w:rPr>
          <w:rFonts w:ascii="Arial" w:hAnsi="Arial" w:cs="Arial"/>
          <w:kern w:val="0"/>
          <w:sz w:val="24"/>
          <w:szCs w:val="24"/>
          <w:lang w:val="en-GB"/>
        </w:rPr>
        <w:t xml:space="preserve">, </w:t>
      </w:r>
      <w:r w:rsidR="002F533E" w:rsidRPr="00844D25">
        <w:rPr>
          <w:rFonts w:ascii="Arial" w:hAnsi="Arial" w:cs="Arial"/>
          <w:kern w:val="0"/>
          <w:sz w:val="24"/>
          <w:szCs w:val="24"/>
          <w:lang w:val="en-GB"/>
        </w:rPr>
        <w:t>based on th</w:t>
      </w:r>
      <w:r>
        <w:rPr>
          <w:rFonts w:ascii="Arial" w:hAnsi="Arial" w:cs="Arial"/>
          <w:kern w:val="0"/>
          <w:sz w:val="24"/>
          <w:szCs w:val="24"/>
          <w:lang w:val="en-GB"/>
        </w:rPr>
        <w:t>e</w:t>
      </w:r>
      <w:r w:rsidR="005D221C">
        <w:rPr>
          <w:rFonts w:ascii="Arial" w:hAnsi="Arial" w:cs="Arial"/>
          <w:kern w:val="0"/>
          <w:sz w:val="24"/>
          <w:szCs w:val="24"/>
          <w:lang w:val="en-GB"/>
        </w:rPr>
        <w:t xml:space="preserve"> </w:t>
      </w:r>
      <w:r w:rsidR="002F533E" w:rsidRPr="00844D25">
        <w:rPr>
          <w:rFonts w:ascii="Arial" w:hAnsi="Arial" w:cs="Arial"/>
          <w:kern w:val="0"/>
          <w:sz w:val="24"/>
          <w:szCs w:val="24"/>
          <w:lang w:val="en-GB"/>
        </w:rPr>
        <w:t>projected numbers</w:t>
      </w:r>
      <w:r>
        <w:rPr>
          <w:rFonts w:ascii="Arial" w:hAnsi="Arial" w:cs="Arial"/>
          <w:kern w:val="0"/>
          <w:sz w:val="24"/>
          <w:szCs w:val="24"/>
          <w:lang w:val="en-GB"/>
        </w:rPr>
        <w:t xml:space="preserve">, </w:t>
      </w:r>
      <w:r w:rsidR="002F533E" w:rsidRPr="00844D25">
        <w:rPr>
          <w:rFonts w:ascii="Arial" w:hAnsi="Arial" w:cs="Arial"/>
          <w:kern w:val="0"/>
          <w:sz w:val="24"/>
          <w:szCs w:val="24"/>
          <w:lang w:val="en-GB"/>
        </w:rPr>
        <w:t>that there could be a proposal put forward that Tring East and Aldbury and Wigginton should form one ward potentially with less member</w:t>
      </w:r>
      <w:r w:rsidR="00844D25">
        <w:rPr>
          <w:rFonts w:ascii="Arial" w:hAnsi="Arial" w:cs="Arial"/>
          <w:kern w:val="0"/>
          <w:sz w:val="24"/>
          <w:szCs w:val="24"/>
          <w:lang w:val="en-GB"/>
        </w:rPr>
        <w:t xml:space="preserve">s. </w:t>
      </w:r>
    </w:p>
    <w:p w14:paraId="0E86C42B" w14:textId="77777777" w:rsidR="001540D6" w:rsidRDefault="001540D6" w:rsidP="00A200BA">
      <w:pPr>
        <w:autoSpaceDE w:val="0"/>
        <w:autoSpaceDN w:val="0"/>
        <w:adjustRightInd w:val="0"/>
        <w:spacing w:after="0" w:line="240" w:lineRule="auto"/>
        <w:rPr>
          <w:rFonts w:ascii="Arial" w:hAnsi="Arial" w:cs="Arial"/>
          <w:kern w:val="0"/>
          <w:sz w:val="24"/>
          <w:szCs w:val="24"/>
          <w:lang w:val="en-GB"/>
        </w:rPr>
      </w:pPr>
    </w:p>
    <w:p w14:paraId="38A7FFEC" w14:textId="54DD513D" w:rsidR="00A200BA" w:rsidRDefault="00A200BA" w:rsidP="00A200BA">
      <w:pPr>
        <w:autoSpaceDE w:val="0"/>
        <w:autoSpaceDN w:val="0"/>
        <w:adjustRightInd w:val="0"/>
        <w:spacing w:after="0" w:line="240" w:lineRule="auto"/>
        <w:rPr>
          <w:rFonts w:ascii="Arial" w:hAnsi="Arial" w:cs="Arial"/>
          <w:kern w:val="0"/>
          <w:sz w:val="24"/>
          <w:szCs w:val="24"/>
          <w:lang w:val="en-GB"/>
        </w:rPr>
      </w:pPr>
      <w:r>
        <w:rPr>
          <w:rFonts w:ascii="Arial" w:hAnsi="Arial" w:cs="Arial"/>
          <w:kern w:val="0"/>
          <w:sz w:val="24"/>
          <w:szCs w:val="24"/>
          <w:lang w:val="en-GB"/>
        </w:rPr>
        <w:t>Tring</w:t>
      </w:r>
      <w:r w:rsidRPr="00A200BA">
        <w:rPr>
          <w:rFonts w:ascii="Arial" w:hAnsi="Arial" w:cs="Arial"/>
          <w:kern w:val="0"/>
          <w:sz w:val="24"/>
          <w:szCs w:val="24"/>
          <w:lang w:val="en-GB"/>
        </w:rPr>
        <w:t xml:space="preserve"> Town Council</w:t>
      </w:r>
      <w:r>
        <w:rPr>
          <w:rFonts w:ascii="Arial" w:hAnsi="Arial" w:cs="Arial"/>
          <w:kern w:val="0"/>
          <w:sz w:val="24"/>
          <w:szCs w:val="24"/>
          <w:lang w:val="en-GB"/>
        </w:rPr>
        <w:t xml:space="preserve"> proposed</w:t>
      </w:r>
      <w:r w:rsidRPr="00A200BA">
        <w:rPr>
          <w:rFonts w:ascii="Arial" w:hAnsi="Arial" w:cs="Arial"/>
          <w:kern w:val="0"/>
          <w:sz w:val="24"/>
          <w:szCs w:val="24"/>
          <w:lang w:val="en-GB"/>
        </w:rPr>
        <w:t xml:space="preserve"> that all that part of Tring East ward south of the A41 is transferred to </w:t>
      </w:r>
      <w:r>
        <w:rPr>
          <w:rFonts w:ascii="Arial" w:hAnsi="Arial" w:cs="Arial"/>
          <w:kern w:val="0"/>
          <w:sz w:val="24"/>
          <w:szCs w:val="24"/>
          <w:lang w:val="en-GB"/>
        </w:rPr>
        <w:t xml:space="preserve">our </w:t>
      </w:r>
      <w:r w:rsidRPr="00A200BA">
        <w:rPr>
          <w:rFonts w:ascii="Arial" w:hAnsi="Arial" w:cs="Arial"/>
          <w:kern w:val="0"/>
          <w:sz w:val="24"/>
          <w:szCs w:val="24"/>
          <w:lang w:val="en-GB"/>
        </w:rPr>
        <w:t xml:space="preserve">ward. This has the advantage of not giving </w:t>
      </w:r>
      <w:r>
        <w:rPr>
          <w:rFonts w:ascii="Arial" w:hAnsi="Arial" w:cs="Arial"/>
          <w:kern w:val="0"/>
          <w:sz w:val="24"/>
          <w:szCs w:val="24"/>
          <w:lang w:val="en-GB"/>
        </w:rPr>
        <w:t>us</w:t>
      </w:r>
      <w:r w:rsidRPr="00A200BA">
        <w:rPr>
          <w:rFonts w:ascii="Arial" w:hAnsi="Arial" w:cs="Arial"/>
          <w:kern w:val="0"/>
          <w:sz w:val="24"/>
          <w:szCs w:val="24"/>
          <w:lang w:val="en-GB"/>
        </w:rPr>
        <w:t xml:space="preserve"> any urban territory but only Chiltern countryside with scattered housing and the hamlet of </w:t>
      </w:r>
      <w:proofErr w:type="spellStart"/>
      <w:r w:rsidRPr="00A200BA">
        <w:rPr>
          <w:rFonts w:ascii="Arial" w:hAnsi="Arial" w:cs="Arial"/>
          <w:kern w:val="0"/>
          <w:sz w:val="24"/>
          <w:szCs w:val="24"/>
          <w:lang w:val="en-GB"/>
        </w:rPr>
        <w:t>Hastoe</w:t>
      </w:r>
      <w:proofErr w:type="spellEnd"/>
      <w:r w:rsidR="001540D6">
        <w:rPr>
          <w:rFonts w:ascii="Arial" w:hAnsi="Arial" w:cs="Arial"/>
          <w:kern w:val="0"/>
          <w:sz w:val="24"/>
          <w:szCs w:val="24"/>
          <w:lang w:val="en-GB"/>
        </w:rPr>
        <w:t xml:space="preserve">. </w:t>
      </w:r>
      <w:r w:rsidRPr="00A200BA">
        <w:rPr>
          <w:rFonts w:ascii="Arial" w:hAnsi="Arial" w:cs="Arial"/>
          <w:kern w:val="0"/>
          <w:sz w:val="24"/>
          <w:szCs w:val="24"/>
          <w:lang w:val="en-GB"/>
        </w:rPr>
        <w:t xml:space="preserve">The Tring East numbers are </w:t>
      </w:r>
      <w:r w:rsidR="00C24A58">
        <w:rPr>
          <w:rFonts w:ascii="Arial" w:hAnsi="Arial" w:cs="Arial"/>
          <w:kern w:val="0"/>
          <w:sz w:val="24"/>
          <w:szCs w:val="24"/>
          <w:lang w:val="en-GB"/>
        </w:rPr>
        <w:t>most</w:t>
      </w:r>
      <w:r w:rsidRPr="00A200BA">
        <w:rPr>
          <w:rFonts w:ascii="Arial" w:hAnsi="Arial" w:cs="Arial"/>
          <w:kern w:val="0"/>
          <w:sz w:val="24"/>
          <w:szCs w:val="24"/>
          <w:lang w:val="en-GB"/>
        </w:rPr>
        <w:t xml:space="preserve"> likely to be affected by new housing</w:t>
      </w:r>
      <w:r w:rsidR="005548D6">
        <w:rPr>
          <w:rFonts w:ascii="Arial" w:hAnsi="Arial" w:cs="Arial"/>
          <w:kern w:val="0"/>
          <w:sz w:val="24"/>
          <w:szCs w:val="24"/>
          <w:lang w:val="en-GB"/>
        </w:rPr>
        <w:t xml:space="preserve"> </w:t>
      </w:r>
      <w:r w:rsidR="001540D6">
        <w:rPr>
          <w:rFonts w:ascii="Arial" w:hAnsi="Arial" w:cs="Arial"/>
          <w:kern w:val="0"/>
          <w:sz w:val="24"/>
          <w:szCs w:val="24"/>
          <w:lang w:val="en-GB"/>
        </w:rPr>
        <w:t xml:space="preserve">such as the </w:t>
      </w:r>
      <w:proofErr w:type="spellStart"/>
      <w:r w:rsidRPr="00A200BA">
        <w:rPr>
          <w:rFonts w:ascii="Arial" w:hAnsi="Arial" w:cs="Arial"/>
          <w:kern w:val="0"/>
          <w:sz w:val="24"/>
          <w:szCs w:val="24"/>
          <w:lang w:val="en-GB"/>
        </w:rPr>
        <w:t>Marshcroft</w:t>
      </w:r>
      <w:proofErr w:type="spellEnd"/>
      <w:r w:rsidRPr="00A200BA">
        <w:rPr>
          <w:rFonts w:ascii="Arial" w:hAnsi="Arial" w:cs="Arial"/>
          <w:kern w:val="0"/>
          <w:sz w:val="24"/>
          <w:szCs w:val="24"/>
          <w:lang w:val="en-GB"/>
        </w:rPr>
        <w:t xml:space="preserve"> development</w:t>
      </w:r>
      <w:r w:rsidR="001540D6">
        <w:rPr>
          <w:rFonts w:ascii="Arial" w:hAnsi="Arial" w:cs="Arial"/>
          <w:kern w:val="0"/>
          <w:sz w:val="24"/>
          <w:szCs w:val="24"/>
          <w:lang w:val="en-GB"/>
        </w:rPr>
        <w:t xml:space="preserve">, should this go ahead. </w:t>
      </w:r>
    </w:p>
    <w:p w14:paraId="21DA8A04" w14:textId="77777777" w:rsidR="00A200BA" w:rsidRPr="00A200BA" w:rsidRDefault="00A200BA" w:rsidP="00A200BA">
      <w:pPr>
        <w:autoSpaceDE w:val="0"/>
        <w:autoSpaceDN w:val="0"/>
        <w:adjustRightInd w:val="0"/>
        <w:spacing w:after="0" w:line="240" w:lineRule="auto"/>
        <w:rPr>
          <w:rFonts w:ascii="Arial" w:hAnsi="Arial" w:cs="Arial"/>
          <w:kern w:val="0"/>
          <w:sz w:val="24"/>
          <w:szCs w:val="24"/>
          <w:u w:val="single"/>
          <w:lang w:val="en-GB"/>
        </w:rPr>
      </w:pPr>
    </w:p>
    <w:p w14:paraId="4A387BD0" w14:textId="287C01D4" w:rsidR="00A200BA" w:rsidRPr="00C24A58" w:rsidRDefault="00A200BA" w:rsidP="00A200BA">
      <w:pPr>
        <w:autoSpaceDE w:val="0"/>
        <w:autoSpaceDN w:val="0"/>
        <w:adjustRightInd w:val="0"/>
        <w:spacing w:after="0" w:line="240" w:lineRule="auto"/>
        <w:rPr>
          <w:rFonts w:ascii="Arial" w:hAnsi="Arial" w:cs="Arial"/>
          <w:b/>
          <w:bCs/>
          <w:kern w:val="0"/>
          <w:sz w:val="24"/>
          <w:szCs w:val="24"/>
          <w:u w:val="single"/>
          <w:lang w:val="en-GB"/>
        </w:rPr>
      </w:pPr>
      <w:r w:rsidRPr="00C24A58">
        <w:rPr>
          <w:rFonts w:ascii="Arial" w:hAnsi="Arial" w:cs="Arial"/>
          <w:b/>
          <w:bCs/>
          <w:kern w:val="0"/>
          <w:sz w:val="24"/>
          <w:szCs w:val="24"/>
          <w:u w:val="single"/>
          <w:lang w:val="en-GB"/>
        </w:rPr>
        <w:t xml:space="preserve">Actions for </w:t>
      </w:r>
      <w:r w:rsidR="009C69BC">
        <w:rPr>
          <w:rFonts w:ascii="Arial" w:hAnsi="Arial" w:cs="Arial"/>
          <w:b/>
          <w:bCs/>
          <w:kern w:val="0"/>
          <w:sz w:val="24"/>
          <w:szCs w:val="24"/>
          <w:u w:val="single"/>
          <w:lang w:val="en-GB"/>
        </w:rPr>
        <w:t>W</w:t>
      </w:r>
      <w:r w:rsidRPr="00C24A58">
        <w:rPr>
          <w:rFonts w:ascii="Arial" w:hAnsi="Arial" w:cs="Arial"/>
          <w:b/>
          <w:bCs/>
          <w:kern w:val="0"/>
          <w:sz w:val="24"/>
          <w:szCs w:val="24"/>
          <w:u w:val="single"/>
          <w:lang w:val="en-GB"/>
        </w:rPr>
        <w:t>PC:</w:t>
      </w:r>
    </w:p>
    <w:p w14:paraId="41392281" w14:textId="77777777" w:rsidR="00A200BA" w:rsidRDefault="00A200BA" w:rsidP="00A200BA">
      <w:pPr>
        <w:autoSpaceDE w:val="0"/>
        <w:autoSpaceDN w:val="0"/>
        <w:adjustRightInd w:val="0"/>
        <w:spacing w:after="0" w:line="240" w:lineRule="auto"/>
        <w:rPr>
          <w:rFonts w:ascii="Arial" w:hAnsi="Arial" w:cs="Arial"/>
          <w:kern w:val="0"/>
          <w:sz w:val="24"/>
          <w:szCs w:val="24"/>
          <w:lang w:val="en-GB"/>
        </w:rPr>
      </w:pPr>
    </w:p>
    <w:p w14:paraId="65BC24F0" w14:textId="6BB517CE" w:rsidR="00A200BA" w:rsidRDefault="00A200BA" w:rsidP="00A200BA">
      <w:pPr>
        <w:autoSpaceDE w:val="0"/>
        <w:autoSpaceDN w:val="0"/>
        <w:adjustRightInd w:val="0"/>
        <w:spacing w:after="0" w:line="240" w:lineRule="auto"/>
        <w:rPr>
          <w:rFonts w:ascii="Arial" w:hAnsi="Arial" w:cs="Arial"/>
          <w:kern w:val="0"/>
          <w:sz w:val="24"/>
          <w:szCs w:val="24"/>
          <w:lang w:val="en-GB"/>
        </w:rPr>
      </w:pPr>
      <w:r>
        <w:rPr>
          <w:rFonts w:ascii="Arial" w:hAnsi="Arial" w:cs="Arial"/>
          <w:kern w:val="0"/>
          <w:sz w:val="24"/>
          <w:szCs w:val="24"/>
          <w:lang w:val="en-GB"/>
        </w:rPr>
        <w:t>To</w:t>
      </w:r>
      <w:r w:rsidRPr="00A200BA">
        <w:rPr>
          <w:rFonts w:ascii="Arial" w:hAnsi="Arial" w:cs="Arial"/>
          <w:kern w:val="0"/>
          <w:sz w:val="24"/>
          <w:szCs w:val="24"/>
          <w:lang w:val="en-GB"/>
        </w:rPr>
        <w:t xml:space="preserve"> provide any examples </w:t>
      </w:r>
      <w:r w:rsidR="00C24A58">
        <w:rPr>
          <w:rFonts w:ascii="Arial" w:hAnsi="Arial" w:cs="Arial"/>
          <w:kern w:val="0"/>
          <w:sz w:val="24"/>
          <w:szCs w:val="24"/>
          <w:lang w:val="en-GB"/>
        </w:rPr>
        <w:t xml:space="preserve">- </w:t>
      </w:r>
      <w:r w:rsidR="001540D6">
        <w:rPr>
          <w:rFonts w:ascii="Arial" w:hAnsi="Arial" w:cs="Arial"/>
          <w:kern w:val="0"/>
          <w:sz w:val="24"/>
          <w:szCs w:val="24"/>
          <w:lang w:val="en-GB"/>
        </w:rPr>
        <w:t xml:space="preserve">evidence- </w:t>
      </w:r>
      <w:r w:rsidRPr="00A200BA">
        <w:rPr>
          <w:rFonts w:ascii="Arial" w:hAnsi="Arial" w:cs="Arial"/>
          <w:kern w:val="0"/>
          <w:sz w:val="24"/>
          <w:szCs w:val="24"/>
          <w:lang w:val="en-GB"/>
        </w:rPr>
        <w:t>of why</w:t>
      </w:r>
      <w:r w:rsidR="00C24A58">
        <w:rPr>
          <w:rFonts w:ascii="Arial" w:hAnsi="Arial" w:cs="Arial"/>
          <w:kern w:val="0"/>
          <w:sz w:val="24"/>
          <w:szCs w:val="24"/>
          <w:lang w:val="en-GB"/>
        </w:rPr>
        <w:t>,</w:t>
      </w:r>
      <w:r w:rsidRPr="00A200BA">
        <w:rPr>
          <w:rFonts w:ascii="Arial" w:hAnsi="Arial" w:cs="Arial"/>
          <w:kern w:val="0"/>
          <w:sz w:val="24"/>
          <w:szCs w:val="24"/>
          <w:lang w:val="en-GB"/>
        </w:rPr>
        <w:t xml:space="preserve"> in terms of interests and identities of </w:t>
      </w:r>
      <w:r>
        <w:rPr>
          <w:rFonts w:ascii="Arial" w:hAnsi="Arial" w:cs="Arial"/>
          <w:kern w:val="0"/>
          <w:sz w:val="24"/>
          <w:szCs w:val="24"/>
          <w:lang w:val="en-GB"/>
        </w:rPr>
        <w:t xml:space="preserve">the </w:t>
      </w:r>
      <w:r w:rsidRPr="00A200BA">
        <w:rPr>
          <w:rFonts w:ascii="Arial" w:hAnsi="Arial" w:cs="Arial"/>
          <w:kern w:val="0"/>
          <w:sz w:val="24"/>
          <w:szCs w:val="24"/>
          <w:lang w:val="en-GB"/>
        </w:rPr>
        <w:t>local communities</w:t>
      </w:r>
      <w:r w:rsidR="00C24A58">
        <w:rPr>
          <w:rFonts w:ascii="Arial" w:hAnsi="Arial" w:cs="Arial"/>
          <w:kern w:val="0"/>
          <w:sz w:val="24"/>
          <w:szCs w:val="24"/>
          <w:lang w:val="en-GB"/>
        </w:rPr>
        <w:t>,</w:t>
      </w:r>
      <w:r w:rsidRPr="00A200BA">
        <w:rPr>
          <w:rFonts w:ascii="Arial" w:hAnsi="Arial" w:cs="Arial"/>
          <w:kern w:val="0"/>
          <w:sz w:val="24"/>
          <w:szCs w:val="24"/>
          <w:lang w:val="en-GB"/>
        </w:rPr>
        <w:t xml:space="preserve"> councillors feel that Tring and Aldbury/Wigginton should not be merged.</w:t>
      </w:r>
      <w:r w:rsidR="00C24A58">
        <w:rPr>
          <w:rFonts w:ascii="Arial" w:hAnsi="Arial" w:cs="Arial"/>
          <w:kern w:val="0"/>
          <w:sz w:val="24"/>
          <w:szCs w:val="24"/>
          <w:lang w:val="en-GB"/>
        </w:rPr>
        <w:t xml:space="preserve"> This will need to be submitted as part of second consultation. </w:t>
      </w:r>
    </w:p>
    <w:p w14:paraId="22B971D2" w14:textId="77777777" w:rsidR="00C24A58" w:rsidRDefault="00C24A58" w:rsidP="00A200BA">
      <w:pPr>
        <w:autoSpaceDE w:val="0"/>
        <w:autoSpaceDN w:val="0"/>
        <w:adjustRightInd w:val="0"/>
        <w:spacing w:after="0" w:line="240" w:lineRule="auto"/>
        <w:rPr>
          <w:rFonts w:ascii="Arial" w:hAnsi="Arial" w:cs="Arial"/>
          <w:kern w:val="0"/>
          <w:sz w:val="24"/>
          <w:szCs w:val="24"/>
          <w:lang w:val="en-GB"/>
        </w:rPr>
      </w:pPr>
    </w:p>
    <w:p w14:paraId="687EEC2C" w14:textId="35A6AA1C" w:rsidR="00C24A58" w:rsidRPr="00C24A58" w:rsidRDefault="00C24A58" w:rsidP="00A200BA">
      <w:pPr>
        <w:autoSpaceDE w:val="0"/>
        <w:autoSpaceDN w:val="0"/>
        <w:adjustRightInd w:val="0"/>
        <w:spacing w:after="0" w:line="240" w:lineRule="auto"/>
        <w:rPr>
          <w:rFonts w:ascii="Arial" w:hAnsi="Arial" w:cs="Arial"/>
          <w:b/>
          <w:bCs/>
          <w:kern w:val="0"/>
          <w:sz w:val="24"/>
          <w:szCs w:val="24"/>
        </w:rPr>
      </w:pPr>
      <w:r w:rsidRPr="00C24A58">
        <w:rPr>
          <w:rFonts w:ascii="Arial" w:hAnsi="Arial" w:cs="Arial"/>
          <w:b/>
          <w:bCs/>
          <w:kern w:val="0"/>
          <w:sz w:val="24"/>
          <w:szCs w:val="24"/>
          <w:lang w:val="en-GB"/>
        </w:rPr>
        <w:t>More information can be found on www.lgbce.org.uk/all-reviews/dacorum</w:t>
      </w:r>
    </w:p>
    <w:p w14:paraId="4DC11906" w14:textId="55D8BA3B" w:rsidR="00C24A58" w:rsidRDefault="00C24A58">
      <w:pPr>
        <w:rPr>
          <w:rFonts w:ascii="Arial" w:hAnsi="Arial" w:cs="Arial"/>
          <w:kern w:val="0"/>
          <w:sz w:val="24"/>
          <w:szCs w:val="24"/>
        </w:rPr>
      </w:pPr>
    </w:p>
    <w:sectPr w:rsidR="00C24A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32920"/>
    <w:multiLevelType w:val="hybridMultilevel"/>
    <w:tmpl w:val="E4FC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1695B"/>
    <w:multiLevelType w:val="hybridMultilevel"/>
    <w:tmpl w:val="FCCCD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3F5"/>
    <w:multiLevelType w:val="hybridMultilevel"/>
    <w:tmpl w:val="E16A1D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7DD5370"/>
    <w:multiLevelType w:val="hybridMultilevel"/>
    <w:tmpl w:val="F698DAD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623C5A4C"/>
    <w:multiLevelType w:val="hybridMultilevel"/>
    <w:tmpl w:val="DB6C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087660">
    <w:abstractNumId w:val="0"/>
  </w:num>
  <w:num w:numId="2" w16cid:durableId="422840197">
    <w:abstractNumId w:val="3"/>
  </w:num>
  <w:num w:numId="3" w16cid:durableId="671565634">
    <w:abstractNumId w:val="1"/>
  </w:num>
  <w:num w:numId="4" w16cid:durableId="120078052">
    <w:abstractNumId w:val="4"/>
  </w:num>
  <w:num w:numId="5" w16cid:durableId="99833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A6"/>
    <w:rsid w:val="000775A4"/>
    <w:rsid w:val="000C54AF"/>
    <w:rsid w:val="001540D6"/>
    <w:rsid w:val="002F533E"/>
    <w:rsid w:val="005548D6"/>
    <w:rsid w:val="005D221C"/>
    <w:rsid w:val="00813660"/>
    <w:rsid w:val="00844D25"/>
    <w:rsid w:val="008C6F12"/>
    <w:rsid w:val="009A1576"/>
    <w:rsid w:val="009C69BC"/>
    <w:rsid w:val="009E22A6"/>
    <w:rsid w:val="00A14E86"/>
    <w:rsid w:val="00A200BA"/>
    <w:rsid w:val="00C24A58"/>
    <w:rsid w:val="00EB0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F902"/>
  <w15:chartTrackingRefBased/>
  <w15:docId w15:val="{7211EEB7-B2E9-459B-9FAA-03BF5219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2A6"/>
    <w:rPr>
      <w:rFonts w:eastAsiaTheme="majorEastAsia" w:cstheme="majorBidi"/>
      <w:color w:val="272727" w:themeColor="text1" w:themeTint="D8"/>
    </w:rPr>
  </w:style>
  <w:style w:type="paragraph" w:styleId="Title">
    <w:name w:val="Title"/>
    <w:basedOn w:val="Normal"/>
    <w:next w:val="Normal"/>
    <w:link w:val="TitleChar"/>
    <w:uiPriority w:val="10"/>
    <w:qFormat/>
    <w:rsid w:val="009E2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2A6"/>
    <w:pPr>
      <w:spacing w:before="160"/>
      <w:jc w:val="center"/>
    </w:pPr>
    <w:rPr>
      <w:i/>
      <w:iCs/>
      <w:color w:val="404040" w:themeColor="text1" w:themeTint="BF"/>
    </w:rPr>
  </w:style>
  <w:style w:type="character" w:customStyle="1" w:styleId="QuoteChar">
    <w:name w:val="Quote Char"/>
    <w:basedOn w:val="DefaultParagraphFont"/>
    <w:link w:val="Quote"/>
    <w:uiPriority w:val="29"/>
    <w:rsid w:val="009E22A6"/>
    <w:rPr>
      <w:i/>
      <w:iCs/>
      <w:color w:val="404040" w:themeColor="text1" w:themeTint="BF"/>
    </w:rPr>
  </w:style>
  <w:style w:type="paragraph" w:styleId="ListParagraph">
    <w:name w:val="List Paragraph"/>
    <w:basedOn w:val="Normal"/>
    <w:uiPriority w:val="34"/>
    <w:qFormat/>
    <w:rsid w:val="009E22A6"/>
    <w:pPr>
      <w:ind w:left="720"/>
      <w:contextualSpacing/>
    </w:pPr>
  </w:style>
  <w:style w:type="character" w:styleId="IntenseEmphasis">
    <w:name w:val="Intense Emphasis"/>
    <w:basedOn w:val="DefaultParagraphFont"/>
    <w:uiPriority w:val="21"/>
    <w:qFormat/>
    <w:rsid w:val="009E22A6"/>
    <w:rPr>
      <w:i/>
      <w:iCs/>
      <w:color w:val="0F4761" w:themeColor="accent1" w:themeShade="BF"/>
    </w:rPr>
  </w:style>
  <w:style w:type="paragraph" w:styleId="IntenseQuote">
    <w:name w:val="Intense Quote"/>
    <w:basedOn w:val="Normal"/>
    <w:next w:val="Normal"/>
    <w:link w:val="IntenseQuoteChar"/>
    <w:uiPriority w:val="30"/>
    <w:qFormat/>
    <w:rsid w:val="009E2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2A6"/>
    <w:rPr>
      <w:i/>
      <w:iCs/>
      <w:color w:val="0F4761" w:themeColor="accent1" w:themeShade="BF"/>
    </w:rPr>
  </w:style>
  <w:style w:type="character" w:styleId="IntenseReference">
    <w:name w:val="Intense Reference"/>
    <w:basedOn w:val="DefaultParagraphFont"/>
    <w:uiPriority w:val="32"/>
    <w:qFormat/>
    <w:rsid w:val="009E22A6"/>
    <w:rPr>
      <w:b/>
      <w:bCs/>
      <w:smallCaps/>
      <w:color w:val="0F4761" w:themeColor="accent1" w:themeShade="BF"/>
      <w:spacing w:val="5"/>
    </w:rPr>
  </w:style>
  <w:style w:type="character" w:styleId="Hyperlink">
    <w:name w:val="Hyperlink"/>
    <w:basedOn w:val="DefaultParagraphFont"/>
    <w:uiPriority w:val="99"/>
    <w:unhideWhenUsed/>
    <w:rsid w:val="00C24A58"/>
    <w:rPr>
      <w:color w:val="467886" w:themeColor="hyperlink"/>
      <w:u w:val="single"/>
    </w:rPr>
  </w:style>
  <w:style w:type="character" w:styleId="UnresolvedMention">
    <w:name w:val="Unresolved Mention"/>
    <w:basedOn w:val="DefaultParagraphFont"/>
    <w:uiPriority w:val="99"/>
    <w:semiHidden/>
    <w:unhideWhenUsed/>
    <w:rsid w:val="00C24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082846">
      <w:bodyDiv w:val="1"/>
      <w:marLeft w:val="0"/>
      <w:marRight w:val="0"/>
      <w:marTop w:val="0"/>
      <w:marBottom w:val="0"/>
      <w:divBdr>
        <w:top w:val="none" w:sz="0" w:space="0" w:color="auto"/>
        <w:left w:val="none" w:sz="0" w:space="0" w:color="auto"/>
        <w:bottom w:val="none" w:sz="0" w:space="0" w:color="auto"/>
        <w:right w:val="none" w:sz="0" w:space="0" w:color="auto"/>
      </w:divBdr>
    </w:div>
    <w:div w:id="890044604">
      <w:bodyDiv w:val="1"/>
      <w:marLeft w:val="0"/>
      <w:marRight w:val="0"/>
      <w:marTop w:val="0"/>
      <w:marBottom w:val="0"/>
      <w:divBdr>
        <w:top w:val="none" w:sz="0" w:space="0" w:color="auto"/>
        <w:left w:val="none" w:sz="0" w:space="0" w:color="auto"/>
        <w:bottom w:val="none" w:sz="0" w:space="0" w:color="auto"/>
        <w:right w:val="none" w:sz="0" w:space="0" w:color="auto"/>
      </w:divBdr>
    </w:div>
    <w:div w:id="915364940">
      <w:bodyDiv w:val="1"/>
      <w:marLeft w:val="0"/>
      <w:marRight w:val="0"/>
      <w:marTop w:val="0"/>
      <w:marBottom w:val="0"/>
      <w:divBdr>
        <w:top w:val="none" w:sz="0" w:space="0" w:color="auto"/>
        <w:left w:val="none" w:sz="0" w:space="0" w:color="auto"/>
        <w:bottom w:val="none" w:sz="0" w:space="0" w:color="auto"/>
        <w:right w:val="none" w:sz="0" w:space="0" w:color="auto"/>
      </w:divBdr>
    </w:div>
    <w:div w:id="100991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3013</Characters>
  <Application>Microsoft Office Word</Application>
  <DocSecurity>4</DocSecurity>
  <Lines>61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Wigginton Parish Council</cp:lastModifiedBy>
  <cp:revision>2</cp:revision>
  <dcterms:created xsi:type="dcterms:W3CDTF">2024-11-13T20:49:00Z</dcterms:created>
  <dcterms:modified xsi:type="dcterms:W3CDTF">2024-11-13T20:49:00Z</dcterms:modified>
</cp:coreProperties>
</file>